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D7" w:rsidRDefault="001D44D7" w:rsidP="004C741C">
      <w:bookmarkStart w:id="0" w:name="_GoBack"/>
      <w:bookmarkEnd w:id="0"/>
    </w:p>
    <w:p w:rsidR="001D44D7" w:rsidRDefault="00EE3545">
      <w:pPr>
        <w:spacing w:after="160" w:line="259" w:lineRule="auto"/>
        <w:rPr>
          <w:rFonts w:ascii="WeblySleek UI Light" w:eastAsiaTheme="minorHAnsi" w:hAnsi="WeblySleek UI Light" w:cs="WeblySleek UI Light"/>
          <w:sz w:val="22"/>
          <w:lang w:eastAsia="en-US"/>
        </w:rPr>
      </w:pPr>
      <w:r>
        <w:rPr>
          <w:rFonts w:ascii="WeblySleek UI Light" w:eastAsiaTheme="minorHAnsi" w:hAnsi="WeblySleek UI Light" w:cs="WeblySleek UI Light"/>
          <w:b/>
          <w:sz w:val="22"/>
          <w:lang w:eastAsia="en-US"/>
        </w:rPr>
        <w:t xml:space="preserve">               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eastAsiaTheme="minorHAnsi" w:hAnsi="WeblySleek UI Light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D44D7">
        <w:tc>
          <w:tcPr>
            <w:tcW w:w="6379" w:type="dxa"/>
          </w:tcPr>
          <w:p w:rsidR="001D44D7" w:rsidRDefault="00EE3545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</w:pPr>
            <w:bookmarkStart w:id="1" w:name="_Hlk128748807"/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>REPUBLIKA HRVATSKA</w:t>
            </w:r>
          </w:p>
          <w:p w:rsidR="001D44D7" w:rsidRDefault="00EE3545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 xml:space="preserve">OSNOVNA GLAZBENA ŠKOLA </w:t>
            </w:r>
          </w:p>
          <w:p w:rsidR="001D44D7" w:rsidRDefault="00EE3545">
            <w:pPr>
              <w:spacing w:line="259" w:lineRule="auto"/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>LOVRO PL. MATAČIĆ OMIŠ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Punta 1, 21310 Omiš                          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>007-04/25-02/26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eastAsiaTheme="minorHAnsi" w:hAnsi="WeblySleek UI Light" w:cs="WeblySleek UI Light"/>
                <w:noProof/>
                <w:sz w:val="22"/>
                <w:lang w:eastAsia="en-US"/>
              </w:rPr>
              <w:t>2155-1-12-04-2</w:t>
            </w:r>
            <w:r>
              <w:rPr>
                <w:rFonts w:ascii="WeblySleek UI Light" w:eastAsiaTheme="minorHAnsi" w:hAnsi="WeblySleek UI Light" w:cs="WeblySleek UI Light"/>
                <w:noProof/>
                <w:sz w:val="22"/>
                <w:lang w:eastAsia="en-US"/>
              </w:rPr>
              <w:t>5-1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      Omiš,  10. studenog 2025. godine</w:t>
            </w:r>
          </w:p>
        </w:tc>
        <w:tc>
          <w:tcPr>
            <w:tcW w:w="2693" w:type="dxa"/>
          </w:tcPr>
          <w:p w:rsidR="001D44D7" w:rsidRDefault="00EE3545">
            <w:pPr>
              <w:spacing w:after="160" w:line="259" w:lineRule="auto"/>
              <w:jc w:val="right"/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D44D7" w:rsidRDefault="001D44D7">
      <w:pPr>
        <w:tabs>
          <w:tab w:val="left" w:pos="4145"/>
        </w:tabs>
        <w:spacing w:after="160" w:line="259" w:lineRule="auto"/>
      </w:pPr>
    </w:p>
    <w:p w:rsidR="001D44D7" w:rsidRDefault="00EE3545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 xml:space="preserve">ZAPISNIK O RADU 20. SJEDNICE </w:t>
      </w:r>
    </w:p>
    <w:p w:rsidR="001D44D7" w:rsidRDefault="00EE3545">
      <w:pPr>
        <w:tabs>
          <w:tab w:val="left" w:pos="5245"/>
        </w:tabs>
        <w:spacing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rFonts w:ascii="WeblySleek UI Light" w:hAnsi="WeblySleek UI Light" w:cs="WeblySleek UI Light"/>
          <w:b/>
          <w:sz w:val="28"/>
        </w:rPr>
        <w:t>ŠKOLSKOG ODBORA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285750</wp:posOffset>
                </wp:positionV>
                <wp:extent cx="1067435" cy="266700"/>
                <wp:effectExtent l="0" t="0" r="0" b="0"/>
                <wp:wrapNone/>
                <wp:docPr id="3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12,40 sati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7" type="#_x0000_t202" style="position:absolute;margin-left:389.9pt;margin-top:22.5pt;width:84.05pt;height:21pt;z-index:2048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12,40 sati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1748282</wp:posOffset>
                </wp:positionH>
                <wp:positionV relativeFrom="paragraph">
                  <wp:posOffset>291465</wp:posOffset>
                </wp:positionV>
                <wp:extent cx="1529411" cy="263347"/>
                <wp:effectExtent l="0" t="0" r="0" b="0"/>
                <wp:wrapNone/>
                <wp:docPr id="4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411" cy="2633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10.11.2025.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6" type="#_x0000_t202" style="position:absolute;margin-left:137.65pt;margin-top:22.95pt;width:120.45pt;height:20.75pt;z-index:1024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10.11.2025.</w:t>
                      </w:r>
                    </w:p>
                  </w:txbxContent>
                </v:textbox>
              </v:shape>
            </w:pict>
          </mc:Fallback>
        </mc:AlternateConten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Datum održavanja sjednice: </w:t>
      </w:r>
      <w:r>
        <w:rPr>
          <w:rFonts w:ascii="WeblySleek UI Light" w:hAnsi="WeblySleek UI Light" w:cs="WeblySleek UI Light"/>
          <w:sz w:val="22"/>
          <w:szCs w:val="22"/>
        </w:rPr>
        <w:tab/>
      </w:r>
      <w:r>
        <w:rPr>
          <w:rFonts w:ascii="WeblySleek UI Light" w:hAnsi="WeblySleek UI Light" w:cs="WeblySleek UI Light"/>
          <w:sz w:val="22"/>
          <w:szCs w:val="22"/>
        </w:rPr>
        <w:t xml:space="preserve">Vrijeme početka sjednice:  </w: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212725</wp:posOffset>
                </wp:positionV>
                <wp:extent cx="4657725" cy="266700"/>
                <wp:effectExtent l="0" t="0" r="0" b="0"/>
                <wp:wrapNone/>
                <wp:docPr id="5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Učionica broj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8" type="#_x0000_t202" style="position:absolute;margin-left:137.4pt;margin-top:16.75pt;width:366.75pt;height:21pt;z-index:307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Učionica broj 3</w:t>
                      </w:r>
                    </w:p>
                  </w:txbxContent>
                </v:textbox>
              </v:shape>
            </w:pict>
          </mc:Fallback>
        </mc:AlternateConten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1909191</wp:posOffset>
                </wp:positionH>
                <wp:positionV relativeFrom="paragraph">
                  <wp:posOffset>255905</wp:posOffset>
                </wp:positionV>
                <wp:extent cx="4490440" cy="1390650"/>
                <wp:effectExtent l="0" t="0" r="0" b="0"/>
                <wp:wrapNone/>
                <wp:docPr id="6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440" cy="1390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Nikola Tijardović, Luka Jadrić, Marija Rojnica Mallak, Dalija Šaban,</w:t>
                            </w:r>
                          </w:p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 xml:space="preserve">Daliborka Nikolić i Zvonko Močić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21" type="#_x0000_t202" style="position:absolute;margin-left:150.35pt;margin-top:20.15pt;width:353.6pt;height:109.5pt;z-index:1331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Nikola Tijardović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Luka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Jadrić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Marija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Rojnica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Mallak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Dalija Šaban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,</w:t>
                      </w:r>
                    </w:p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Daliborka Nikolić i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Zvonko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Močić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Mjesto održavanja sjednice: </w: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Na sjednici su nazočni:</w:t>
      </w:r>
      <w:r>
        <w:rPr>
          <w:rFonts w:ascii="WeblySleek UI Light" w:hAnsi="WeblySleek UI Light" w:cs="WeblySleek UI Light"/>
          <w:bCs/>
          <w:noProof/>
          <w:sz w:val="22"/>
          <w:szCs w:val="22"/>
        </w:rPr>
        <w:t xml:space="preserve"> </w:t>
      </w:r>
    </w:p>
    <w:p w:rsidR="001D44D7" w:rsidRDefault="001D44D7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1D44D7" w:rsidRDefault="001D44D7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1D44D7" w:rsidRDefault="001D44D7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243840</wp:posOffset>
                </wp:positionV>
                <wp:extent cx="4181475" cy="266700"/>
                <wp:effectExtent l="0" t="0" r="0" b="0"/>
                <wp:wrapNone/>
                <wp:docPr id="7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Ivana Glibota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9" type="#_x0000_t202" style="position:absolute;margin-left:168.95pt;margin-top:19.2pt;width:329.25pt;height:21pt;z-index:4096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Ivana Glibota</w:t>
                      </w:r>
                    </w:p>
                  </w:txbxContent>
                </v:textbox>
              </v:shape>
            </w:pict>
          </mc:Fallback>
        </mc:AlternateConten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229235</wp:posOffset>
                </wp:positionV>
                <wp:extent cx="4181475" cy="266700"/>
                <wp:effectExtent l="0" t="0" r="0" b="0"/>
                <wp:wrapNone/>
                <wp:docPr id="8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1D4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0" type="#_x0000_t202" style="position:absolute;margin-left:168.95pt;margin-top:18.05pt;width:329.25pt;height:21pt;z-index:5120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Sa sjednice su opravdano odsutni: </w: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252730</wp:posOffset>
                </wp:positionV>
                <wp:extent cx="4029075" cy="266700"/>
                <wp:effectExtent l="0" t="0" r="0" b="0"/>
                <wp:wrapNone/>
                <wp:docPr id="9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1D4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1" type="#_x0000_t202" style="position:absolute;margin-left:180.95pt;margin-top:19.9pt;width:317.25pt;height:21pt;z-index:6144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228600</wp:posOffset>
                </wp:positionV>
                <wp:extent cx="4029075" cy="266700"/>
                <wp:effectExtent l="0" t="0" r="0" b="0"/>
                <wp:wrapNone/>
                <wp:docPr id="10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1D4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2" type="#_x0000_t202" style="position:absolute;margin-left:180.95pt;margin-top:18pt;width:317.25pt;height:21pt;z-index:7168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>Sa sjednice su neopravdano odsutni:</w: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261620</wp:posOffset>
                </wp:positionV>
                <wp:extent cx="3067050" cy="266700"/>
                <wp:effectExtent l="0" t="0" r="0" b="0"/>
                <wp:wrapNone/>
                <wp:docPr id="11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 xml:space="preserve">Davor Jelavić Šako (ravnatelj) </w:t>
                            </w:r>
                          </w:p>
                          <w:p w:rsidR="001D44D7" w:rsidRDefault="00EE3545"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3" type="#_x0000_t202" style="position:absolute;margin-left:256.7pt;margin-top:20.6pt;width:241.5pt;height:21pt;z-index:8192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Davor Jelavić Šako (ravnatelj) </w:t>
                      </w:r>
                    </w:p>
                    <w:p>
                      <w:pPr>
                        <w:pBdr/>
                        <w:spacing/>
                        <w:rPr/>
                      </w:pPr>
                      <w:r>
                        <w:rPr/>
                        <w:t xml:space="preserve">)</w:t>
                      </w:r>
                    </w:p>
                  </w:txbxContent>
                </v:textbox>
              </v:shape>
            </w:pict>
          </mc:Fallback>
        </mc:AlternateConten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3255264</wp:posOffset>
                </wp:positionH>
                <wp:positionV relativeFrom="paragraph">
                  <wp:posOffset>243840</wp:posOffset>
                </wp:positionV>
                <wp:extent cx="3269894" cy="643738"/>
                <wp:effectExtent l="0" t="0" r="0" b="0"/>
                <wp:wrapNone/>
                <wp:docPr id="12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894" cy="6437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Gordana Mandalinić-Tičinović (tajnica)</w:t>
                            </w:r>
                          </w:p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Ljubica Budić tijekom točke 7. (voditeljica računovodstva)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4" type="#_x0000_t202" style="position:absolute;margin-left:256.3pt;margin-top:19.2pt;width:257.45pt;height:50.7pt;z-index:9216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Gordana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Mandalinić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-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Tičinović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(tajnica)</w:t>
                      </w:r>
                    </w:p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Ljubica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Budić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 tijekom točke 7. (voditeljica računovodstva)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Popis osoba koji nisu članovi, a prisustvuju sjednici: </w:t>
      </w:r>
    </w:p>
    <w:p w:rsidR="001D44D7" w:rsidRDefault="001D44D7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1D44D7" w:rsidRDefault="001D44D7">
      <w:pPr>
        <w:tabs>
          <w:tab w:val="left" w:pos="360"/>
          <w:tab w:val="left" w:pos="5245"/>
        </w:tabs>
        <w:spacing w:line="360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1D44D7" w:rsidRDefault="00EE3545">
      <w:pPr>
        <w:tabs>
          <w:tab w:val="left" w:pos="360"/>
          <w:tab w:val="left" w:pos="5245"/>
        </w:tabs>
        <w:spacing w:line="360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6985</wp:posOffset>
                </wp:positionV>
                <wp:extent cx="1704975" cy="266700"/>
                <wp:effectExtent l="0" t="0" r="0" b="0"/>
                <wp:wrapNone/>
                <wp:docPr id="13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Dalija Šaban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5" type="#_x0000_t202" style="position:absolute;margin-left:123.7pt;margin-top:0.55pt;width:134.25pt;height:21pt;z-index:10240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Dalija Šaban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91440</wp:posOffset>
                </wp:positionV>
                <wp:extent cx="2105025" cy="350520"/>
                <wp:effectExtent l="0" t="0" r="0" b="0"/>
                <wp:wrapNone/>
                <wp:docPr id="14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Gordana Mandalinić-Tičinović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8" type="#_x0000_t202" style="position:absolute;margin-left:320.25pt;margin-top:7.2pt;width:165.75pt;height:27.6pt;z-index:11264;;v-text-anchor:top;mso-wrap-distance-left:9pt;mso-wrap-distance-top:0pt;mso-wrap-distance-right:9pt;mso-wrap-distance-bottom:0pt;mso-wrap-style:square;position:absolute;left:0;text-align:left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Gordana 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Mandalinić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-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Tičinović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 xml:space="preserve">Predsjedavatelj sjednice: </w:t>
      </w:r>
      <w:r>
        <w:rPr>
          <w:rFonts w:ascii="WeblySleek UI Light" w:hAnsi="WeblySleek UI Light" w:cs="WeblySleek UI Light"/>
          <w:sz w:val="22"/>
          <w:szCs w:val="22"/>
        </w:rPr>
        <w:tab/>
        <w:t>Zapisničar:</w: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5080</wp:posOffset>
                </wp:positionV>
                <wp:extent cx="1885950" cy="647700"/>
                <wp:effectExtent l="0" t="0" r="0" b="0"/>
                <wp:wrapNone/>
                <wp:docPr id="15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:rsidR="001D44D7" w:rsidRDefault="00EE3545">
                            <w:pP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eblySleek UI Light" w:hAnsi="WeblySleek UI Light" w:cs="WeblySleek UI Light"/>
                                <w:sz w:val="22"/>
                                <w:szCs w:val="22"/>
                              </w:rPr>
                              <w:t>Prisutno 6/7 članova. Mogu se donositi pravovaljane odluke.</w:t>
                            </w:r>
                          </w:p>
                          <w:p w:rsidR="001D44D7" w:rsidRDefault="001D4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ni okvir 19" type="#_x0000_t202" style="position:absolute;margin-left:122.45pt;margin-top:0.4pt;width:148.5pt;height:51pt;z-index:12288;;v-text-anchor:top;mso-wrap-distance-left:9pt;mso-wrap-distance-top:0pt;mso-wrap-distance-right:9pt;mso-wrap-distance-bottom:0pt;mso-wrap-style:square;position:absolute" fillcolor="#FFFFFF" strokecolor="#000000" strokeweight="0.75pt">
                <v:stroke dashstyle="solid" linestyle="single"/>
                <v:textbox style="" inset="7.2pt,3.6pt,7.2pt,3.6pt">
                  <w:txbxContent>
                    <w:p>
                      <w:pPr>
                        <w:pBdr/>
                        <w:spacing/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</w:pP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Prisutno 6</w:t>
                      </w:r>
                      <w:r>
                        <w:rPr>
                          <w:rFonts w:ascii="WeblySleek UI Light" w:hAnsi="WeblySleek UI Light" w:cs="WeblySleek UI Light"/>
                          <w:sz w:val="22"/>
                          <w:szCs w:val="22"/>
                        </w:rPr>
                        <w:t xml:space="preserve">/7 članova. Mogu se donositi pravovaljane odluke.</w:t>
                      </w:r>
                    </w:p>
                    <w:p>
                      <w:pPr>
                        <w:pBdr/>
                        <w:spacing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WeblySleek UI Light" w:hAnsi="WeblySleek UI Light" w:cs="WeblySleek UI Light"/>
          <w:sz w:val="22"/>
          <w:szCs w:val="22"/>
        </w:rPr>
        <w:t>Utvrđivanje kvoruma:</w:t>
      </w:r>
      <w:r>
        <w:rPr>
          <w:rFonts w:ascii="WeblySleek UI Light" w:hAnsi="WeblySleek UI Light" w:cs="WeblySleek UI Light"/>
          <w:bCs/>
          <w:noProof/>
          <w:sz w:val="22"/>
          <w:szCs w:val="22"/>
        </w:rPr>
        <w:t xml:space="preserve"> </w:t>
      </w:r>
    </w:p>
    <w:p w:rsidR="001D44D7" w:rsidRDefault="001D44D7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lastRenderedPageBreak/>
        <w:t>Predsjedn</w:t>
      </w:r>
      <w:r>
        <w:rPr>
          <w:rFonts w:ascii="WeblySleek UI Light" w:hAnsi="WeblySleek UI Light" w:cs="WeblySleek UI Light"/>
          <w:sz w:val="22"/>
          <w:szCs w:val="22"/>
        </w:rPr>
        <w:t>ica Školskog odbora predlaže sljedeći Dnevni red: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Usvajanje zapisnika 19.  sjednice Školskog odbora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Odluka o organiziranju izvanučioničke nastave u inozemstvu (Firenci/Italija). (Izvjestitelj: ravnatelj)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Davanje prethodne suglasnosti ravnatelju za zasnivanje radnog odnosa na temelju javnog natječaja za radno mjesto učitelja gitare na neodređeno vrijeme s punim radnim vremenom. (Izvjestitelj: ravnatelj)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Davanje prethodne suglasnosti ravnatelju za zasnivanje</w:t>
      </w:r>
      <w:r>
        <w:rPr>
          <w:rFonts w:ascii="WeblySleek UI Light" w:hAnsi="WeblySleek UI Light" w:cs="WeblySleek UI Light"/>
          <w:color w:val="000000"/>
          <w:sz w:val="22"/>
          <w:szCs w:val="22"/>
        </w:rPr>
        <w:t xml:space="preserve"> radnog odnosa na temelju javnog natječaja za radno mjesto učitelja solfeggia na određeno vrijeme s punim radnim vremenom - zamjena. (Izvjestitelj: ravnatelj)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 xml:space="preserve">Davanje prethodne suglasnosti ravnatelju za zasnivanje radnog odnosa na temelju javnog natječaja </w:t>
      </w:r>
      <w:r>
        <w:rPr>
          <w:rFonts w:ascii="WeblySleek UI Light" w:hAnsi="WeblySleek UI Light" w:cs="WeblySleek UI Light"/>
          <w:color w:val="000000"/>
          <w:sz w:val="22"/>
          <w:szCs w:val="22"/>
        </w:rPr>
        <w:t>za radno mjesto učitelja flaute na određeno vrijeme s punim radnim vremenom - zamjena. (Izvjestitelj: ravnatelj)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Davanje prethodne suglasnosti ravnatelju za zasnivanje radnog odnosa na temelju javnog natječaja za radno mjesto voditelj/ica računovodstva u š</w:t>
      </w:r>
      <w:r>
        <w:rPr>
          <w:rFonts w:ascii="WeblySleek UI Light" w:hAnsi="WeblySleek UI Light" w:cs="WeblySleek UI Light"/>
          <w:color w:val="000000"/>
          <w:sz w:val="22"/>
          <w:szCs w:val="22"/>
        </w:rPr>
        <w:t>koli 1 na određeno vrijeme s punim radnim vremenom - zamjena. (Izvjestitelj: ravnatelj)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Prijedlog financijskog plana za 2026. godinu  i projekcija za 2027. i 2028. godinu (Izvjestitelj: voditeljica računovodstva)</w:t>
      </w:r>
    </w:p>
    <w:p w:rsidR="001D44D7" w:rsidRDefault="00EE3545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WeblySleek UI Light" w:hAnsi="WeblySleek UI Light" w:cs="WeblySleek UI Light"/>
          <w:color w:val="000000"/>
          <w:sz w:val="22"/>
          <w:szCs w:val="22"/>
        </w:rPr>
      </w:pPr>
      <w:r>
        <w:rPr>
          <w:rFonts w:ascii="WeblySleek UI Light" w:hAnsi="WeblySleek UI Light" w:cs="WeblySleek UI Light"/>
          <w:color w:val="000000"/>
          <w:sz w:val="22"/>
          <w:szCs w:val="22"/>
        </w:rPr>
        <w:t>Razno</w:t>
      </w:r>
    </w:p>
    <w:p w:rsidR="001D44D7" w:rsidRDefault="001D44D7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Dnevni red se jednoglasno usvaja.</w:t>
      </w:r>
    </w:p>
    <w:p w:rsidR="001D44D7" w:rsidRDefault="00EE3545">
      <w:pPr>
        <w:tabs>
          <w:tab w:val="left" w:pos="5245"/>
        </w:tabs>
        <w:spacing w:after="160" w:line="259" w:lineRule="auto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Ti</w:t>
      </w:r>
      <w:r>
        <w:rPr>
          <w:rFonts w:ascii="WeblySleek UI Light" w:hAnsi="WeblySleek UI Light" w:cs="WeblySleek UI Light"/>
          <w:sz w:val="22"/>
          <w:szCs w:val="22"/>
        </w:rPr>
        <w:t>jek sjednice po točkama dnevnog reda: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1/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USVAJANJE ZAPISNIKA O RADU 19. SJEDNICE ŠKOLSKOG ODBORA</w:t>
      </w:r>
    </w:p>
    <w:p w:rsidR="001D44D7" w:rsidRDefault="001D44D7">
      <w:pPr>
        <w:jc w:val="both"/>
        <w:rPr>
          <w:rFonts w:ascii="WeblySleek UI Light" w:hAnsi="WeblySleek UI Light" w:cs="WeblySleek UI Light"/>
          <w:b/>
          <w:sz w:val="22"/>
          <w:szCs w:val="22"/>
        </w:rPr>
      </w:pP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Predsjedavateljica sjednice, gđa. Dalija Šaban, pita jesu li članovi ZA, SUZDRŽANI ili PROTIV usvajanja zapisnika o radu 19.  sjednice Školskog odbora.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</w:t>
      </w:r>
      <w:r>
        <w:rPr>
          <w:rFonts w:ascii="WeblySleek UI Light" w:hAnsi="WeblySleek UI Light" w:cs="WeblySleek UI Light"/>
          <w:b/>
          <w:sz w:val="22"/>
          <w:szCs w:val="22"/>
        </w:rPr>
        <w:t>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6/6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</w:t>
      </w:r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ZAKLJUČAK:</w:t>
      </w:r>
      <w:r>
        <w:rPr>
          <w:rFonts w:ascii="WeblySleek UI Light" w:hAnsi="WeblySleek UI Light" w:cs="WeblySleek UI Light"/>
          <w:sz w:val="22"/>
          <w:szCs w:val="22"/>
        </w:rPr>
        <w:t xml:space="preserve"> Usvaja se zapisnik o radu 19. sjednice Školskog odbora.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2/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ODLUKA O ORGANIZIRANJU IZVANUČIONIČKE NASTAVE U INOZEMSTVU (FIRENCA/ITALIJA)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Ravnatelj</w:t>
      </w:r>
      <w:r>
        <w:rPr>
          <w:rFonts w:ascii="WeblySleek UI Light" w:hAnsi="WeblySleek UI Light" w:cs="WeblySleek UI Light"/>
          <w:sz w:val="22"/>
          <w:szCs w:val="22"/>
        </w:rPr>
        <w:t>: „</w:t>
      </w:r>
      <w:r>
        <w:rPr>
          <w:rFonts w:ascii="WeblySleek UI Light" w:hAnsi="WeblySleek UI Light" w:cs="WeblySleek UI Light"/>
          <w:sz w:val="22"/>
          <w:szCs w:val="22"/>
        </w:rPr>
        <w:t>Kao što je navedeno u Školskom kurikulumu za 2025./2026. koji ste na prethodnoj sjednici donijeli škola planira organizaciju ekskurzije za učenike 5. i 6. razreda u Firencu. Za organiziranje ekskurzija u inozemstvu za učenike osnovnih škola potrebna je odl</w:t>
      </w:r>
      <w:r>
        <w:rPr>
          <w:rFonts w:ascii="WeblySleek UI Light" w:hAnsi="WeblySleek UI Light" w:cs="WeblySleek UI Light"/>
          <w:sz w:val="22"/>
          <w:szCs w:val="22"/>
        </w:rPr>
        <w:t>uka Školskog odbora.“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Predsjedavateljica sjednice, gđa. Dalija Šaban, pita jesu li članovi ZA, SUZDRŽANI ili PROTIV donošenja Odluke o organizaciji višednevne izvanučioničke nastave u inozemstvu (Firenca/Italija) za školsku godinu 2025./2026. 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</w:t>
      </w:r>
      <w:r>
        <w:rPr>
          <w:rFonts w:ascii="WeblySleek UI Light" w:hAnsi="WeblySleek UI Light" w:cs="WeblySleek UI Light"/>
          <w:b/>
          <w:sz w:val="22"/>
          <w:szCs w:val="22"/>
        </w:rPr>
        <w:t>SANJA</w:t>
      </w:r>
      <w:r>
        <w:rPr>
          <w:rFonts w:ascii="WeblySleek UI Light" w:hAnsi="WeblySleek UI Light" w:cs="WeblySleek UI Light"/>
          <w:sz w:val="22"/>
          <w:szCs w:val="22"/>
        </w:rPr>
        <w:t xml:space="preserve">: 6/6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</w:t>
      </w:r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lastRenderedPageBreak/>
        <w:t>ZAKLJUČAK</w:t>
      </w:r>
      <w:r>
        <w:rPr>
          <w:rFonts w:ascii="WeblySleek UI Light" w:hAnsi="WeblySleek UI Light" w:cs="WeblySleek UI Light"/>
          <w:sz w:val="22"/>
          <w:szCs w:val="22"/>
        </w:rPr>
        <w:t>: Donosi se Odluka o organiziranju višednevne izvanučioničke nastave u inozemstvu (Firenca/Italija) za školsku godinu 2025./2026. koja je sastavni dio ovog zapisnika.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3/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DAVANJE PRETHODNE SUGLASNOSTI RAVNATEL</w:t>
      </w:r>
      <w:r>
        <w:rPr>
          <w:rFonts w:ascii="WeblySleek UI Light" w:hAnsi="WeblySleek UI Light" w:cs="WeblySleek UI Light"/>
          <w:sz w:val="22"/>
          <w:szCs w:val="22"/>
        </w:rPr>
        <w:t>JU ZA ZASNIVANJE RADNOG ODNOSA NA TEMELJU JAVNOG NATJEČAJA ZA RADNO MJESTO UČITELJA GITARE NA NEODREĐENO VRIJEME S PUNIM RADNIM VREMENOM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Ravnatelj</w:t>
      </w:r>
      <w:r>
        <w:rPr>
          <w:rFonts w:ascii="WeblySleek UI Light" w:hAnsi="WeblySleek UI Light" w:cs="WeblySleek UI Light"/>
          <w:sz w:val="22"/>
          <w:szCs w:val="22"/>
        </w:rPr>
        <w:t>: „Za ovo radno mjesto prijavio se 1 kandidat gosp. Neno Munitić. Provedena je cijela procedura te je kandidat</w:t>
      </w:r>
      <w:r>
        <w:rPr>
          <w:rFonts w:ascii="WeblySleek UI Light" w:hAnsi="WeblySleek UI Light" w:cs="WeblySleek UI Light"/>
          <w:sz w:val="22"/>
          <w:szCs w:val="22"/>
        </w:rPr>
        <w:t xml:space="preserve"> dobio maksimalan broj bodova stoga tražim suglasnost za zasnivanje ranog odnosa s Neno Munitićem za radno mjesto učitelja gitare na neodređeno vrijeme s punim radnim vremenom.“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Predsjedavateljica sjednice, gđa. Dalija Šaban, pita jesu li članovi ZA, SUZDR</w:t>
      </w:r>
      <w:r>
        <w:rPr>
          <w:rFonts w:ascii="WeblySleek UI Light" w:hAnsi="WeblySleek UI Light" w:cs="WeblySleek UI Light"/>
          <w:sz w:val="22"/>
          <w:szCs w:val="22"/>
        </w:rPr>
        <w:t>ŽANI ili PROTIV davanja prethodne suglasnosti ravnatelju za zasnivanje radnog odnosa s Nenom Munitićem na radno mjesto učitelja gitare na neodređeno s punim radnim vremenom.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6/6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</w:t>
      </w:r>
      <w:r>
        <w:rPr>
          <w:rFonts w:ascii="WeblySleek UI Light" w:hAnsi="WeblySleek UI Light" w:cs="WeblySleek UI Light"/>
          <w:sz w:val="22"/>
          <w:szCs w:val="22"/>
        </w:rPr>
        <w:t>.</w:t>
      </w:r>
    </w:p>
    <w:p w:rsidR="001D44D7" w:rsidRDefault="00EE3545">
      <w:pPr>
        <w:tabs>
          <w:tab w:val="left" w:pos="5245"/>
          <w:tab w:val="left" w:pos="7891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</w:t>
      </w:r>
      <w:r>
        <w:rPr>
          <w:rFonts w:ascii="WeblySleek UI Light" w:hAnsi="WeblySleek UI Light" w:cs="WeblySleek UI Light"/>
          <w:sz w:val="22"/>
          <w:szCs w:val="22"/>
        </w:rPr>
        <w:t>: Daje se prethodna sugla</w:t>
      </w:r>
      <w:r>
        <w:rPr>
          <w:rFonts w:ascii="WeblySleek UI Light" w:hAnsi="WeblySleek UI Light" w:cs="WeblySleek UI Light"/>
          <w:sz w:val="22"/>
          <w:szCs w:val="22"/>
        </w:rPr>
        <w:t>snost ravnatelju za zasnivanje radnog odnosa s Nenom Munitićem na radno mjesto učitelja gitare na neodređeno vrijeme s punim radnim vremenom.</w:t>
      </w:r>
      <w:r>
        <w:rPr>
          <w:rFonts w:ascii="WeblySleek UI Light" w:hAnsi="WeblySleek UI Light" w:cs="WeblySleek UI Light"/>
          <w:sz w:val="22"/>
          <w:szCs w:val="22"/>
        </w:rPr>
        <w:tab/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4/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DAVANJE PRETHODNE SUGLASNOSTI RAVNATELJU ZA ZASNIVANJE RADNOG ODNOSA NA TEMELJU JAVNOG NATJEČAJA ZA RADNO MJESTO UČITELJA SOLFEGGIA NA ODREĐENO VRIJEME S PUNIM RADNIM VREMENOM</w:t>
      </w:r>
    </w:p>
    <w:p w:rsidR="001D44D7" w:rsidRDefault="001D44D7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Ravnatelj:“</w:t>
      </w:r>
      <w:r>
        <w:rPr>
          <w:rFonts w:ascii="WeblySleek UI Light" w:hAnsi="WeblySleek UI Light" w:cs="WeblySleek UI Light"/>
          <w:sz w:val="22"/>
          <w:szCs w:val="22"/>
        </w:rPr>
        <w:t>Ovo je radno mjesto zamjena za učiteljicu Bonitu Zaninović. Imali sm</w:t>
      </w:r>
      <w:r>
        <w:rPr>
          <w:rFonts w:ascii="WeblySleek UI Light" w:hAnsi="WeblySleek UI Light" w:cs="WeblySleek UI Light"/>
          <w:sz w:val="22"/>
          <w:szCs w:val="22"/>
        </w:rPr>
        <w:t>o 2 kandidata. Kandidat Marko Komić ostvario je veći broj bodova stoga tražim prethodnu suglasnost za zasnivanje radnog odnosa s Markom Komićem.“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Predsjedavateljica sjednice, gđa. Dalija Šaban, pita jesu li članovi ZA, SUZDRŽANI ili PROTIV davanja prethodn</w:t>
      </w:r>
      <w:r>
        <w:rPr>
          <w:rFonts w:ascii="WeblySleek UI Light" w:hAnsi="WeblySleek UI Light" w:cs="WeblySleek UI Light"/>
          <w:sz w:val="22"/>
          <w:szCs w:val="22"/>
        </w:rPr>
        <w:t>e suglasnosti ravnatelju za zasnivanje radnog odnosa s Markom Komićem na radno mjesto učitelja solfeggia na određeno vrijeme s punim radnim vremenom.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6/6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ZA.</w:t>
      </w:r>
      <w:r>
        <w:rPr>
          <w:rFonts w:ascii="WeblySleek UI Light" w:hAnsi="WeblySleek UI Light" w:cs="WeblySleek UI Light"/>
          <w:sz w:val="22"/>
          <w:szCs w:val="22"/>
        </w:rPr>
        <w:t xml:space="preserve"> 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</w:t>
      </w:r>
      <w:r>
        <w:rPr>
          <w:rFonts w:ascii="WeblySleek UI Light" w:hAnsi="WeblySleek UI Light" w:cs="WeblySleek UI Light"/>
          <w:sz w:val="22"/>
          <w:szCs w:val="22"/>
        </w:rPr>
        <w:t>: Daje se prethodna suglasnost ravnatelju za zas</w:t>
      </w:r>
      <w:r>
        <w:rPr>
          <w:rFonts w:ascii="WeblySleek UI Light" w:hAnsi="WeblySleek UI Light" w:cs="WeblySleek UI Light"/>
          <w:sz w:val="22"/>
          <w:szCs w:val="22"/>
        </w:rPr>
        <w:t xml:space="preserve">nivanje radnog odnosa s Markom  Komićem na radno mjesto učitelja solfeggia na određeno vrijeme s punim radnim vremenom. 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Ad 5/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 xml:space="preserve">DAVANJE PRETHODNE SUGLASNOSTI RAVNATELJU ZA ZASNIVANJE RADNOG ODNOSA NA TEMELJU JAVNOG NATJEČAJA ZA RADNO MJESTO UČITELJA FLAUTE </w:t>
      </w:r>
      <w:r>
        <w:rPr>
          <w:rFonts w:ascii="WeblySleek UI Light" w:hAnsi="WeblySleek UI Light" w:cs="WeblySleek UI Light"/>
          <w:sz w:val="22"/>
          <w:szCs w:val="22"/>
        </w:rPr>
        <w:t>NA ODREĐENO VRIJEME S PUNIM RADNIM VREMENOM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lastRenderedPageBreak/>
        <w:t>Ravnatelj:“</w:t>
      </w:r>
      <w:r>
        <w:rPr>
          <w:rFonts w:ascii="WeblySleek UI Light" w:hAnsi="WeblySleek UI Light" w:cs="WeblySleek UI Light"/>
          <w:sz w:val="22"/>
          <w:szCs w:val="22"/>
        </w:rPr>
        <w:t>Ovo je radno mjesto zamjena za učiteljicu Dunju Đuzel. Imali smo 2 kandidata. Kandidatkinja Dunja Velić ostvarila je veći broj bodova stoga tražim prethodnu suglasnost za zasnivanje radnog odnosa s Dun</w:t>
      </w:r>
      <w:r>
        <w:rPr>
          <w:rFonts w:ascii="WeblySleek UI Light" w:hAnsi="WeblySleek UI Light" w:cs="WeblySleek UI Light"/>
          <w:sz w:val="22"/>
          <w:szCs w:val="22"/>
        </w:rPr>
        <w:t>jom Velić.“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Predsjedavateljica sjednice, gđa. Dalija Šaban, pita jesu li članovi ZA, SUZDRŽANI ili PROTIV davanja prethodne suglasnosti ravnatelju za zasnivanje radnog odnosa s Dunjon Velić na radno mjesto učiteljice flaute na određeno vrijeme s punim radn</w:t>
      </w:r>
      <w:r>
        <w:rPr>
          <w:rFonts w:ascii="WeblySleek UI Light" w:hAnsi="WeblySleek UI Light" w:cs="WeblySleek UI Light"/>
          <w:sz w:val="22"/>
          <w:szCs w:val="22"/>
        </w:rPr>
        <w:t>im vremenom.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6/6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ZA.</w:t>
      </w:r>
      <w:r>
        <w:rPr>
          <w:rFonts w:ascii="WeblySleek UI Light" w:hAnsi="WeblySleek UI Light" w:cs="WeblySleek UI Light"/>
          <w:sz w:val="22"/>
          <w:szCs w:val="22"/>
        </w:rPr>
        <w:t xml:space="preserve"> 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</w:t>
      </w:r>
      <w:r>
        <w:rPr>
          <w:rFonts w:ascii="WeblySleek UI Light" w:hAnsi="WeblySleek UI Light" w:cs="WeblySleek UI Light"/>
          <w:sz w:val="22"/>
          <w:szCs w:val="22"/>
        </w:rPr>
        <w:t xml:space="preserve">: Daje se prethodna suglasnost ravnatelju za zasnivanje radnog odnosa s Dunjom  Velić na radno mjesto učiteljice flaute na određeno vrijeme s punim radnim vremenom. 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6./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DAVANJE PRETHODNE SUGLASNOSTI RAVNATELJU ZA ZASNIVANJE RADNOG ODNOSA NA TEMELJU JAVNOG NATJEČAJA ZA RADNO MJESTO VODITELJICE RAČUNOVODSTVA  U ŠKOLI 1 NA ODREĐENO VRIJEME S PUNIM RADNIM VREMENOM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Ravnatelj:“</w:t>
      </w:r>
      <w:r>
        <w:rPr>
          <w:rFonts w:ascii="WeblySleek UI Light" w:hAnsi="WeblySleek UI Light" w:cs="WeblySleek UI Light"/>
          <w:sz w:val="22"/>
          <w:szCs w:val="22"/>
        </w:rPr>
        <w:t xml:space="preserve">Ovo je radno mjesto zamjena za gđu. Jelku Popović. </w:t>
      </w:r>
      <w:r>
        <w:rPr>
          <w:rFonts w:ascii="WeblySleek UI Light" w:hAnsi="WeblySleek UI Light" w:cs="WeblySleek UI Light"/>
          <w:sz w:val="22"/>
          <w:szCs w:val="22"/>
        </w:rPr>
        <w:t>Imali smo 4 kandidata. Kandidatkinja Ljubica Budić ostvarila je najveći broj bodova stoga tražim prethodnu suglasnost za zasnivanje radnog odnosa s Ljubicom Budić.“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sz w:val="22"/>
          <w:szCs w:val="22"/>
        </w:rPr>
        <w:t>Predsjedavateljica sjednice, gđa. Dalija Šaban, pita jesu li članovi ZA, SUZDRŽANI ili PROT</w:t>
      </w:r>
      <w:r>
        <w:rPr>
          <w:rFonts w:ascii="WeblySleek UI Light" w:hAnsi="WeblySleek UI Light" w:cs="WeblySleek UI Light"/>
          <w:sz w:val="22"/>
          <w:szCs w:val="22"/>
        </w:rPr>
        <w:t>IV davanja prethodne suglasnosti ravnatelju za zasnivanje radnog odnosa s Ljubicom Budić na radno mjesto voditeljice računovodstva u školi 1 na određeno vrijeme s punim radnim vremenom.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REZULTAT GLASANJA</w:t>
      </w:r>
      <w:r>
        <w:rPr>
          <w:rFonts w:ascii="WeblySleek UI Light" w:hAnsi="WeblySleek UI Light" w:cs="WeblySleek UI Light"/>
          <w:sz w:val="22"/>
          <w:szCs w:val="22"/>
        </w:rPr>
        <w:t xml:space="preserve">: 6/6 prisutnih članova su </w:t>
      </w:r>
      <w:r>
        <w:rPr>
          <w:rFonts w:ascii="WeblySleek UI Light" w:hAnsi="WeblySleek UI Light" w:cs="WeblySleek UI Light"/>
          <w:b/>
          <w:sz w:val="22"/>
          <w:szCs w:val="22"/>
        </w:rPr>
        <w:t>ZA.</w:t>
      </w:r>
      <w:r>
        <w:rPr>
          <w:rFonts w:ascii="WeblySleek UI Light" w:hAnsi="WeblySleek UI Light" w:cs="WeblySleek UI Light"/>
          <w:sz w:val="22"/>
          <w:szCs w:val="22"/>
        </w:rPr>
        <w:t xml:space="preserve"> 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ZAKLJUČAK</w:t>
      </w:r>
      <w:r>
        <w:rPr>
          <w:rFonts w:ascii="WeblySleek UI Light" w:hAnsi="WeblySleek UI Light" w:cs="WeblySleek UI Light"/>
          <w:sz w:val="22"/>
          <w:szCs w:val="22"/>
        </w:rPr>
        <w:t>: Daje se pr</w:t>
      </w:r>
      <w:r>
        <w:rPr>
          <w:rFonts w:ascii="WeblySleek UI Light" w:hAnsi="WeblySleek UI Light" w:cs="WeblySleek UI Light"/>
          <w:sz w:val="22"/>
          <w:szCs w:val="22"/>
        </w:rPr>
        <w:t xml:space="preserve">ethodna suglasnost ravnatelju za zasnivanje radnog odnosa s Ljubicom Budić na radno mjesto voditeljice računovodstva u školi 1 na određeno vrijeme s punim radnim vremenom. </w:t>
      </w:r>
    </w:p>
    <w:p w:rsidR="001D44D7" w:rsidRDefault="001D44D7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  <w:szCs w:val="22"/>
        </w:rPr>
      </w:pP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  <w:sz w:val="22"/>
          <w:szCs w:val="22"/>
        </w:rPr>
      </w:pPr>
      <w:r>
        <w:rPr>
          <w:rFonts w:ascii="WeblySleek UI Light" w:hAnsi="WeblySleek UI Light" w:cs="WeblySleek UI Light"/>
          <w:b/>
          <w:sz w:val="22"/>
          <w:szCs w:val="22"/>
        </w:rPr>
        <w:t>Ad 7./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color w:val="000000"/>
        </w:rPr>
        <w:t>PRIJEDLOG FINANCIJSKOG PLANA ZA 2026. GODINU  I PROJEKCIJA ZA 2027. I 2028.</w:t>
      </w:r>
      <w:r>
        <w:rPr>
          <w:rFonts w:ascii="WeblySleek UI Light" w:hAnsi="WeblySleek UI Light" w:cs="WeblySleek UI Light"/>
          <w:color w:val="000000"/>
        </w:rPr>
        <w:t xml:space="preserve"> GODINU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Voditeljica računovodstva predstavlja i obrazlaže prijedlog financijskog plana za 2026. godinu i projekciju za 2027. i 2028. godinu, koji se prilaže ovom zapisniku. Članovi Školskog odbora financijski su plan za 2026. godinu zaprimili uz poziv na s</w:t>
      </w:r>
      <w:r>
        <w:rPr>
          <w:rFonts w:ascii="WeblySleek UI Light" w:hAnsi="WeblySleek UI Light" w:cs="WeblySleek UI Light"/>
        </w:rPr>
        <w:t>jednicu.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Nikola Tijardović</w:t>
      </w:r>
      <w:r>
        <w:rPr>
          <w:rFonts w:ascii="WeblySleek UI Light" w:hAnsi="WeblySleek UI Light" w:cs="WeblySleek UI Light"/>
        </w:rPr>
        <w:t>: „Koliki je iznos naknade zbog nezapošljavanja osoba s invaliditetom?“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Ljubica Budić</w:t>
      </w:r>
      <w:r>
        <w:rPr>
          <w:rFonts w:ascii="WeblySleek UI Light" w:hAnsi="WeblySleek UI Light" w:cs="WeblySleek UI Light"/>
        </w:rPr>
        <w:t>: „194,00 eura svaki mjesec“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Nikola Tijardović</w:t>
      </w:r>
      <w:r>
        <w:rPr>
          <w:rFonts w:ascii="WeblySleek UI Light" w:hAnsi="WeblySleek UI Light" w:cs="WeblySleek UI Light"/>
        </w:rPr>
        <w:t>: „Jeli škola radi na tome da se zaposli osoba s invaliditetom?“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lastRenderedPageBreak/>
        <w:t>Ravnatelj</w:t>
      </w:r>
      <w:r>
        <w:rPr>
          <w:rFonts w:ascii="WeblySleek UI Light" w:hAnsi="WeblySleek UI Light" w:cs="WeblySleek UI Light"/>
        </w:rPr>
        <w:t>: „Javni natječaji su otvoreni za svakoga koji ispunjavaju uvjete. Ali nijedna osoba s invaliditetom se nije još prijavila na naše natječaje.“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Tajnica</w:t>
      </w:r>
      <w:r>
        <w:rPr>
          <w:rFonts w:ascii="WeblySleek UI Light" w:hAnsi="WeblySleek UI Light" w:cs="WeblySleek UI Light"/>
        </w:rPr>
        <w:t>: „U javnim natječajima za radna mjesta u školskim ustanovama daje se prednost pri zapošljavanju hrvatskim</w:t>
      </w:r>
      <w:r>
        <w:rPr>
          <w:rFonts w:ascii="WeblySleek UI Light" w:hAnsi="WeblySleek UI Light" w:cs="WeblySleek UI Light"/>
        </w:rPr>
        <w:t xml:space="preserve"> braniteljima i članovima njihovih obitelji, a tako i osobama s invaliditetom.“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Zvonko Močić</w:t>
      </w:r>
      <w:r>
        <w:rPr>
          <w:rFonts w:ascii="WeblySleek UI Light" w:hAnsi="WeblySleek UI Light" w:cs="WeblySleek UI Light"/>
        </w:rPr>
        <w:t>: „Može li se donijeti neki Pravilnik u kojemu osobe s invaliditetom dobivaju više bodova?“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Tajnica</w:t>
      </w:r>
      <w:r>
        <w:rPr>
          <w:rFonts w:ascii="WeblySleek UI Light" w:hAnsi="WeblySleek UI Light" w:cs="WeblySleek UI Light"/>
        </w:rPr>
        <w:t>: „Svi pravilnici moraju biti usklađeni sa Zakonom, stoga bih vol</w:t>
      </w:r>
      <w:r>
        <w:rPr>
          <w:rFonts w:ascii="WeblySleek UI Light" w:hAnsi="WeblySleek UI Light" w:cs="WeblySleek UI Light"/>
        </w:rPr>
        <w:t xml:space="preserve">jela provjeriti pa Vas na sljedećoj sjednici o tome izvijestiti.“ 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 xml:space="preserve">Ravnatelj: </w:t>
      </w:r>
      <w:r>
        <w:rPr>
          <w:rFonts w:ascii="WeblySleek UI Light" w:hAnsi="WeblySleek UI Light" w:cs="WeblySleek UI Light"/>
        </w:rPr>
        <w:t>„Naša škole pokazuje osjetljivost prema osobama s invaliditetom. Imamo slučaj roditelja koji je u potpunosti oslobođen plaćanja participacije jer je invalid Domovinskog rata. Pro</w:t>
      </w:r>
      <w:r>
        <w:rPr>
          <w:rFonts w:ascii="WeblySleek UI Light" w:hAnsi="WeblySleek UI Light" w:cs="WeblySleek UI Light"/>
        </w:rPr>
        <w:t>šle godine imali smo 3 učenika s posebnim potrebama za koja nažalost uz sve naše pokušaje nismo uspjeli dobiti asistenta u nastavi.“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Nikola Tijardović</w:t>
      </w:r>
      <w:r>
        <w:rPr>
          <w:rFonts w:ascii="WeblySleek UI Light" w:hAnsi="WeblySleek UI Light" w:cs="WeblySleek UI Light"/>
        </w:rPr>
        <w:t>:</w:t>
      </w:r>
      <w:r>
        <w:t xml:space="preserve"> </w:t>
      </w:r>
      <w:r>
        <w:rPr>
          <w:rFonts w:ascii="WeblySleek UI Light" w:hAnsi="WeblySleek UI Light" w:cs="WeblySleek UI Light"/>
        </w:rPr>
        <w:t xml:space="preserve">"Trudit ću se učiniti sve sa svoje strane kako bi djece s posebnim potrebama dobilo asistente u nastavi </w:t>
      </w:r>
      <w:r>
        <w:rPr>
          <w:rFonts w:ascii="WeblySleek UI Light" w:hAnsi="WeblySleek UI Light" w:cs="WeblySleek UI Light"/>
        </w:rPr>
        <w:t xml:space="preserve">jer je važno da ih uključimo u glazbeno obrazovanje." 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Daliborka Nikolić</w:t>
      </w:r>
      <w:r>
        <w:rPr>
          <w:rFonts w:ascii="WeblySleek UI Light" w:hAnsi="WeblySleek UI Light" w:cs="WeblySleek UI Light"/>
        </w:rPr>
        <w:t>: „Kako se prati izvršenje financijskog plana? Jeli po pojedinim aktivnostima da bi se mogla vidjeti eventualna odstupanja?„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Ljubica Budić</w:t>
      </w:r>
      <w:r>
        <w:rPr>
          <w:rFonts w:ascii="WeblySleek UI Light" w:hAnsi="WeblySleek UI Light" w:cs="WeblySleek UI Light"/>
        </w:rPr>
        <w:t>: „Svakako se prati i pokušava planirati da bu</w:t>
      </w:r>
      <w:r>
        <w:rPr>
          <w:rFonts w:ascii="WeblySleek UI Light" w:hAnsi="WeblySleek UI Light" w:cs="WeblySleek UI Light"/>
        </w:rPr>
        <w:t>de što manje odstupanja.“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Ad 8./</w:t>
      </w:r>
    </w:p>
    <w:p w:rsidR="001D44D7" w:rsidRDefault="00EE3545">
      <w:pPr>
        <w:tabs>
          <w:tab w:val="left" w:pos="5245"/>
        </w:tabs>
        <w:spacing w:after="160" w:line="259" w:lineRule="auto"/>
        <w:jc w:val="center"/>
        <w:rPr>
          <w:rFonts w:ascii="WeblySleek UI Light" w:hAnsi="WeblySleek UI Light" w:cs="WeblySleek UI Light"/>
          <w:b/>
        </w:rPr>
      </w:pPr>
      <w:r>
        <w:rPr>
          <w:rFonts w:ascii="WeblySleek UI Light" w:hAnsi="WeblySleek UI Light" w:cs="WeblySleek UI Light"/>
          <w:b/>
        </w:rPr>
        <w:t>RAZNO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Luka Jadrić</w:t>
      </w:r>
      <w:r>
        <w:rPr>
          <w:rFonts w:ascii="WeblySleek UI Light" w:hAnsi="WeblySleek UI Light" w:cs="WeblySleek UI Light"/>
        </w:rPr>
        <w:t>: „Planirate li koristiti Europske fondove?“</w:t>
      </w: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  <w:b/>
        </w:rPr>
        <w:t>Ravnatelj</w:t>
      </w:r>
      <w:r>
        <w:rPr>
          <w:rFonts w:ascii="WeblySleek UI Light" w:hAnsi="WeblySleek UI Light" w:cs="WeblySleek UI Light"/>
        </w:rPr>
        <w:t>: „Da, planiramo. Imamo gospođu koja bi volonterski nas prijavila na EU fondove.“</w:t>
      </w:r>
    </w:p>
    <w:p w:rsidR="001D44D7" w:rsidRDefault="001D44D7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</w:p>
    <w:p w:rsidR="001D44D7" w:rsidRDefault="00EE3545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Nema daljnjih pitanja, ni prijedloga.</w:t>
      </w:r>
    </w:p>
    <w:p w:rsidR="001D44D7" w:rsidRDefault="001D44D7">
      <w:pPr>
        <w:tabs>
          <w:tab w:val="left" w:pos="5245"/>
        </w:tabs>
        <w:spacing w:after="160" w:line="259" w:lineRule="auto"/>
        <w:jc w:val="both"/>
        <w:rPr>
          <w:rFonts w:ascii="WeblySleek UI Light" w:hAnsi="WeblySleek UI Light" w:cs="WeblySleek UI Light"/>
          <w:sz w:val="22"/>
        </w:rPr>
      </w:pPr>
    </w:p>
    <w:p w:rsidR="001D44D7" w:rsidRDefault="00EE3545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>Završeno u 13,45 sati</w:t>
      </w:r>
    </w:p>
    <w:p w:rsidR="001D44D7" w:rsidRDefault="00EE3545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     ZAPISNIČAR</w:t>
      </w:r>
    </w:p>
    <w:p w:rsidR="001D44D7" w:rsidRDefault="00EE3545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Gordana Mandalinić-Tičinović, dipl. iur.</w:t>
      </w:r>
    </w:p>
    <w:p w:rsidR="001D44D7" w:rsidRDefault="001D44D7">
      <w:pPr>
        <w:jc w:val="both"/>
        <w:rPr>
          <w:rFonts w:ascii="WeblySleek UI Light" w:hAnsi="WeblySleek UI Light" w:cs="WeblySleek UI Light"/>
        </w:rPr>
      </w:pPr>
    </w:p>
    <w:p w:rsidR="001D44D7" w:rsidRDefault="001D44D7">
      <w:pPr>
        <w:jc w:val="both"/>
        <w:rPr>
          <w:rFonts w:ascii="WeblySleek UI Light" w:hAnsi="WeblySleek UI Light" w:cs="WeblySleek UI Light"/>
        </w:rPr>
      </w:pPr>
    </w:p>
    <w:p w:rsidR="001D44D7" w:rsidRDefault="001D44D7">
      <w:pPr>
        <w:jc w:val="both"/>
        <w:rPr>
          <w:rFonts w:ascii="WeblySleek UI Light" w:hAnsi="WeblySleek UI Light" w:cs="WeblySleek UI Light"/>
        </w:rPr>
      </w:pPr>
    </w:p>
    <w:p w:rsidR="001D44D7" w:rsidRDefault="00EE3545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</w:t>
      </w:r>
      <w:r>
        <w:rPr>
          <w:rFonts w:ascii="WeblySleek UI Light" w:hAnsi="WeblySleek UI Light" w:cs="WeblySleek UI Light"/>
        </w:rPr>
        <w:t xml:space="preserve">                   PREDSJEDNICA ŠKOLSKOG ODBORA</w:t>
      </w:r>
    </w:p>
    <w:p w:rsidR="001D44D7" w:rsidRDefault="00EE3545">
      <w:pPr>
        <w:jc w:val="both"/>
        <w:rPr>
          <w:rFonts w:ascii="WeblySleek UI Light" w:hAnsi="WeblySleek UI Light" w:cs="WeblySleek UI Light"/>
        </w:rPr>
      </w:pPr>
      <w:r>
        <w:rPr>
          <w:rFonts w:ascii="WeblySleek UI Light" w:hAnsi="WeblySleek UI Light" w:cs="WeblySleek UI Light"/>
        </w:rPr>
        <w:t xml:space="preserve">                                                                               Dalija Šaban, prof.</w:t>
      </w:r>
    </w:p>
    <w:p w:rsidR="001D44D7" w:rsidRDefault="001D44D7">
      <w:pPr>
        <w:jc w:val="both"/>
        <w:rPr>
          <w:rFonts w:ascii="WeblySleek UI Light" w:hAnsi="WeblySleek UI Light" w:cs="WeblySleek UI Light"/>
        </w:rPr>
      </w:pPr>
    </w:p>
    <w:p w:rsidR="001D44D7" w:rsidRDefault="001D44D7">
      <w:pPr>
        <w:jc w:val="both"/>
      </w:pPr>
    </w:p>
    <w:p w:rsidR="001D44D7" w:rsidRDefault="001D44D7">
      <w:pPr>
        <w:jc w:val="both"/>
      </w:pPr>
    </w:p>
    <w:p w:rsidR="001D44D7" w:rsidRDefault="001D44D7"/>
    <w:p w:rsidR="001D44D7" w:rsidRDefault="001D44D7"/>
    <w:sectPr w:rsidR="001D44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45" w:rsidRDefault="00EE3545">
      <w:r>
        <w:separator/>
      </w:r>
    </w:p>
  </w:endnote>
  <w:endnote w:type="continuationSeparator" w:id="0">
    <w:p w:rsidR="00EE3545" w:rsidRDefault="00E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7" w:rsidRDefault="001D44D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90746"/>
      <w:docPartObj>
        <w:docPartGallery w:val="Page Numbers (Bottom of Page)"/>
        <w:docPartUnique/>
      </w:docPartObj>
    </w:sdtPr>
    <w:sdtEndPr/>
    <w:sdtContent>
      <w:p w:rsidR="001D44D7" w:rsidRDefault="00EE354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41C">
          <w:rPr>
            <w:noProof/>
          </w:rPr>
          <w:t>1</w:t>
        </w:r>
        <w:r>
          <w:fldChar w:fldCharType="end"/>
        </w:r>
      </w:p>
    </w:sdtContent>
  </w:sdt>
  <w:p w:rsidR="001D44D7" w:rsidRDefault="001D44D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7" w:rsidRDefault="001D44D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45" w:rsidRDefault="00EE3545">
      <w:r>
        <w:separator/>
      </w:r>
    </w:p>
  </w:footnote>
  <w:footnote w:type="continuationSeparator" w:id="0">
    <w:p w:rsidR="00EE3545" w:rsidRDefault="00EE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7" w:rsidRDefault="001D44D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7" w:rsidRDefault="001D44D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7" w:rsidRDefault="001D44D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080"/>
    <w:multiLevelType w:val="multilevel"/>
    <w:tmpl w:val="5F26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46F2"/>
    <w:multiLevelType w:val="multilevel"/>
    <w:tmpl w:val="16E4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3EF5"/>
    <w:multiLevelType w:val="multilevel"/>
    <w:tmpl w:val="11847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7074"/>
    <w:multiLevelType w:val="multilevel"/>
    <w:tmpl w:val="DF0C8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26B15"/>
    <w:multiLevelType w:val="multilevel"/>
    <w:tmpl w:val="174C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544C9"/>
    <w:multiLevelType w:val="multilevel"/>
    <w:tmpl w:val="6E10D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A68BA"/>
    <w:multiLevelType w:val="multilevel"/>
    <w:tmpl w:val="0A4E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337B7"/>
    <w:multiLevelType w:val="multilevel"/>
    <w:tmpl w:val="2C12F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87464"/>
    <w:multiLevelType w:val="multilevel"/>
    <w:tmpl w:val="B414F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47D4B"/>
    <w:multiLevelType w:val="multilevel"/>
    <w:tmpl w:val="107E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76557"/>
    <w:multiLevelType w:val="multilevel"/>
    <w:tmpl w:val="802A3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46FA5"/>
    <w:multiLevelType w:val="multilevel"/>
    <w:tmpl w:val="647EC1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34B62"/>
    <w:multiLevelType w:val="multilevel"/>
    <w:tmpl w:val="B810BFC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044A0"/>
    <w:multiLevelType w:val="multilevel"/>
    <w:tmpl w:val="CC964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C3C9D"/>
    <w:multiLevelType w:val="multilevel"/>
    <w:tmpl w:val="41EEC87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D7"/>
    <w:rsid w:val="001D44D7"/>
    <w:rsid w:val="004C741C"/>
    <w:rsid w:val="00E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FC4A-BD65-4025-86B2-8D25334A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2025-12-23T08:47:00Z</cp:lastPrinted>
  <dcterms:created xsi:type="dcterms:W3CDTF">2025-11-26T15:41:00Z</dcterms:created>
  <dcterms:modified xsi:type="dcterms:W3CDTF">2025-12-23T08:51:00Z</dcterms:modified>
</cp:coreProperties>
</file>